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10221" w14:textId="0C3C93B6" w:rsidR="00DA2FBB" w:rsidRPr="001213B5" w:rsidRDefault="00E054CB" w:rsidP="00E054CB">
      <w:pPr>
        <w:jc w:val="center"/>
        <w:rPr>
          <w:rFonts w:ascii="Arial" w:hAnsi="Arial" w:cs="Arial"/>
          <w:b/>
          <w:bCs/>
          <w:sz w:val="28"/>
          <w:szCs w:val="28"/>
        </w:rPr>
      </w:pPr>
      <w:r w:rsidRPr="001213B5">
        <w:rPr>
          <w:rFonts w:ascii="Arial" w:hAnsi="Arial" w:cs="Arial"/>
          <w:b/>
          <w:bCs/>
          <w:sz w:val="28"/>
          <w:szCs w:val="28"/>
        </w:rPr>
        <w:t>PRUEBA DE DAÑO</w:t>
      </w:r>
    </w:p>
    <w:p w14:paraId="0AFB5C2D" w14:textId="356E66BC" w:rsidR="00E054CB" w:rsidRPr="001213B5" w:rsidRDefault="00E054CB" w:rsidP="00E054CB">
      <w:pPr>
        <w:jc w:val="center"/>
        <w:rPr>
          <w:rFonts w:ascii="Arial" w:hAnsi="Arial" w:cs="Arial"/>
        </w:rPr>
      </w:pPr>
    </w:p>
    <w:p w14:paraId="67681A5A" w14:textId="77777777" w:rsidR="007369B6" w:rsidRPr="001213B5" w:rsidRDefault="007369B6" w:rsidP="00E054CB">
      <w:pPr>
        <w:jc w:val="center"/>
        <w:rPr>
          <w:rFonts w:ascii="Arial" w:hAnsi="Arial" w:cs="Arial"/>
        </w:rPr>
      </w:pPr>
    </w:p>
    <w:p w14:paraId="5359B005" w14:textId="1053CB19" w:rsidR="00E054CB" w:rsidRPr="001213B5" w:rsidRDefault="00371353" w:rsidP="00371353">
      <w:pPr>
        <w:jc w:val="both"/>
        <w:rPr>
          <w:rFonts w:ascii="Arial" w:hAnsi="Arial" w:cs="Arial"/>
          <w:b/>
          <w:bCs/>
        </w:rPr>
      </w:pPr>
      <w:r w:rsidRPr="001213B5">
        <w:rPr>
          <w:rFonts w:ascii="Arial" w:hAnsi="Arial" w:cs="Arial"/>
          <w:b/>
          <w:bCs/>
        </w:rPr>
        <w:t xml:space="preserve">1. </w:t>
      </w:r>
      <w:r w:rsidR="00E054CB" w:rsidRPr="001213B5">
        <w:rPr>
          <w:rFonts w:ascii="Arial" w:hAnsi="Arial" w:cs="Arial"/>
          <w:b/>
          <w:bCs/>
        </w:rPr>
        <w:t>DOCUMENTO QUE</w:t>
      </w:r>
      <w:r w:rsidR="00A44E96" w:rsidRPr="001213B5">
        <w:rPr>
          <w:rFonts w:ascii="Arial" w:hAnsi="Arial" w:cs="Arial"/>
          <w:b/>
          <w:bCs/>
        </w:rPr>
        <w:t xml:space="preserve"> LA </w:t>
      </w:r>
      <w:r w:rsidR="00514CA6" w:rsidRPr="001213B5">
        <w:rPr>
          <w:rFonts w:ascii="Arial" w:hAnsi="Arial" w:cs="Arial"/>
          <w:b/>
          <w:bCs/>
        </w:rPr>
        <w:t>DIRECCI</w:t>
      </w:r>
      <w:r w:rsidR="008A7BA9" w:rsidRPr="001213B5">
        <w:rPr>
          <w:rFonts w:ascii="Arial" w:hAnsi="Arial" w:cs="Arial"/>
          <w:b/>
          <w:bCs/>
        </w:rPr>
        <w:t>ÓN</w:t>
      </w:r>
      <w:r w:rsidR="00514CA6" w:rsidRPr="001213B5">
        <w:rPr>
          <w:rFonts w:ascii="Arial" w:hAnsi="Arial" w:cs="Arial"/>
          <w:b/>
          <w:bCs/>
        </w:rPr>
        <w:t xml:space="preserve"> GENERAL DE INFORMÁTICA Y SISTEMAS</w:t>
      </w:r>
      <w:r w:rsidR="00A44E96" w:rsidRPr="001213B5">
        <w:rPr>
          <w:rFonts w:ascii="Arial" w:hAnsi="Arial" w:cs="Arial"/>
          <w:b/>
          <w:bCs/>
        </w:rPr>
        <w:t xml:space="preserve"> DEL INSTITUTO ELECTORAL Y DE PARTICIPACIÓN CIUDADANA DEL ESTADO DE GUERRERO,</w:t>
      </w:r>
      <w:r w:rsidR="00E054CB" w:rsidRPr="001213B5">
        <w:rPr>
          <w:rFonts w:ascii="Arial" w:hAnsi="Arial" w:cs="Arial"/>
          <w:b/>
          <w:bCs/>
        </w:rPr>
        <w:t xml:space="preserve"> PROPONE CLASIFICAR COMO </w:t>
      </w:r>
      <w:r w:rsidR="00EC56DF" w:rsidRPr="001213B5">
        <w:rPr>
          <w:rFonts w:ascii="Arial" w:hAnsi="Arial" w:cs="Arial"/>
          <w:b/>
          <w:bCs/>
        </w:rPr>
        <w:t>RESERVADO</w:t>
      </w:r>
      <w:r w:rsidR="00E054CB" w:rsidRPr="001213B5">
        <w:rPr>
          <w:rFonts w:ascii="Arial" w:hAnsi="Arial" w:cs="Arial"/>
          <w:b/>
          <w:bCs/>
        </w:rPr>
        <w:t xml:space="preserve"> CON BASE EN LA APLICACIÓN DE LA PRUEBA DE DAÑO</w:t>
      </w:r>
      <w:r w:rsidRPr="001213B5">
        <w:rPr>
          <w:rFonts w:ascii="Arial" w:hAnsi="Arial" w:cs="Arial"/>
          <w:b/>
          <w:bCs/>
        </w:rPr>
        <w:t>.</w:t>
      </w:r>
    </w:p>
    <w:p w14:paraId="02B615CD" w14:textId="54A7FC01" w:rsidR="00371353" w:rsidRPr="001213B5" w:rsidRDefault="00371353" w:rsidP="00371353">
      <w:pPr>
        <w:jc w:val="both"/>
        <w:rPr>
          <w:rFonts w:ascii="Arial" w:hAnsi="Arial" w:cs="Arial"/>
        </w:rPr>
      </w:pPr>
    </w:p>
    <w:p w14:paraId="21265B2B" w14:textId="4C0FC23D" w:rsidR="00514CA6" w:rsidRPr="001213B5" w:rsidRDefault="00E54A8D" w:rsidP="00371353">
      <w:pPr>
        <w:jc w:val="both"/>
        <w:rPr>
          <w:rFonts w:ascii="Arial" w:hAnsi="Arial" w:cs="Arial"/>
        </w:rPr>
      </w:pPr>
      <w:r w:rsidRPr="001213B5">
        <w:rPr>
          <w:rFonts w:ascii="Arial" w:hAnsi="Arial" w:cs="Arial"/>
        </w:rPr>
        <w:t>DATOS DE IDENTIFI</w:t>
      </w:r>
      <w:r w:rsidR="00C10920" w:rsidRPr="001213B5">
        <w:rPr>
          <w:rFonts w:ascii="Arial" w:hAnsi="Arial" w:cs="Arial"/>
        </w:rPr>
        <w:t xml:space="preserve">CACIÓN: </w:t>
      </w:r>
      <w:r w:rsidR="001213B5" w:rsidRPr="001213B5">
        <w:rPr>
          <w:rFonts w:ascii="Arial" w:hAnsi="Arial" w:cs="Arial"/>
        </w:rPr>
        <w:t>Documento</w:t>
      </w:r>
      <w:r w:rsidR="00514CA6" w:rsidRPr="001213B5">
        <w:rPr>
          <w:rFonts w:ascii="Arial" w:hAnsi="Arial" w:cs="Arial"/>
        </w:rPr>
        <w:t xml:space="preserve"> que contiene la estructura y criterios técnicos utilizados para la configuración e instalación de la red institucional durante la implementación del Programa de Resultados Electorales Preliminares </w:t>
      </w:r>
      <w:r w:rsidR="008A7BA9" w:rsidRPr="001213B5">
        <w:rPr>
          <w:rFonts w:ascii="Arial" w:hAnsi="Arial" w:cs="Arial"/>
        </w:rPr>
        <w:t xml:space="preserve">(PREP) </w:t>
      </w:r>
      <w:r w:rsidR="00514CA6" w:rsidRPr="001213B5">
        <w:rPr>
          <w:rFonts w:ascii="Arial" w:hAnsi="Arial" w:cs="Arial"/>
        </w:rPr>
        <w:t xml:space="preserve">del Proceso Electoral Ordinario de Diputaciones Locales y Ayuntamientos 2023 – 2024. </w:t>
      </w:r>
    </w:p>
    <w:p w14:paraId="31D5B82C" w14:textId="6F0731C5" w:rsidR="00DE734D" w:rsidRPr="001213B5" w:rsidRDefault="00DE734D" w:rsidP="00371353">
      <w:pPr>
        <w:jc w:val="both"/>
        <w:rPr>
          <w:rFonts w:ascii="Arial" w:hAnsi="Arial" w:cs="Arial"/>
        </w:rPr>
      </w:pPr>
    </w:p>
    <w:p w14:paraId="020D3ED8" w14:textId="76E49978" w:rsidR="00DE734D" w:rsidRPr="001213B5" w:rsidRDefault="005A1C45" w:rsidP="00371353">
      <w:pPr>
        <w:jc w:val="both"/>
        <w:rPr>
          <w:rFonts w:ascii="Arial" w:hAnsi="Arial" w:cs="Arial"/>
          <w:b/>
          <w:bCs/>
        </w:rPr>
      </w:pPr>
      <w:r w:rsidRPr="001213B5">
        <w:rPr>
          <w:rFonts w:ascii="Arial" w:hAnsi="Arial" w:cs="Arial"/>
          <w:b/>
          <w:bCs/>
        </w:rPr>
        <w:t>2. FUNDAMENTO LEGAL DE LA PROPUESTA DE CLASIFICACIÓN.</w:t>
      </w:r>
    </w:p>
    <w:p w14:paraId="3AE080C3" w14:textId="51B88F88" w:rsidR="005A1C45" w:rsidRPr="001213B5" w:rsidRDefault="005A1C45" w:rsidP="00371353">
      <w:pPr>
        <w:jc w:val="both"/>
        <w:rPr>
          <w:rFonts w:ascii="Arial" w:hAnsi="Arial" w:cs="Arial"/>
        </w:rPr>
      </w:pPr>
    </w:p>
    <w:p w14:paraId="57B3FCF0" w14:textId="4FEB6F57" w:rsidR="0008498E" w:rsidRPr="001213B5" w:rsidRDefault="00685317" w:rsidP="00451620">
      <w:pPr>
        <w:jc w:val="both"/>
        <w:rPr>
          <w:rFonts w:ascii="Arial" w:hAnsi="Arial" w:cs="Arial"/>
        </w:rPr>
      </w:pPr>
      <w:bookmarkStart w:id="0" w:name="_Hlk190430708"/>
      <w:r>
        <w:rPr>
          <w:rFonts w:ascii="Arial" w:hAnsi="Arial" w:cs="Arial"/>
        </w:rPr>
        <w:t xml:space="preserve">Con fundamento legal en términos de lo establecido en </w:t>
      </w:r>
      <w:r>
        <w:rPr>
          <w:rFonts w:ascii="Arial" w:hAnsi="Arial" w:cs="Arial"/>
        </w:rPr>
        <w:t>los artículos 100, párrafo primero, 104, fracción II,</w:t>
      </w:r>
      <w:r w:rsidR="0008498E" w:rsidRPr="001213B5">
        <w:rPr>
          <w:rFonts w:ascii="Arial" w:hAnsi="Arial" w:cs="Arial"/>
        </w:rPr>
        <w:t>113</w:t>
      </w:r>
      <w:r>
        <w:rPr>
          <w:rFonts w:ascii="Arial" w:hAnsi="Arial" w:cs="Arial"/>
        </w:rPr>
        <w:t>,</w:t>
      </w:r>
      <w:r w:rsidR="0008498E" w:rsidRPr="001213B5">
        <w:rPr>
          <w:rFonts w:ascii="Arial" w:hAnsi="Arial" w:cs="Arial"/>
        </w:rPr>
        <w:t xml:space="preserve"> fracción VI</w:t>
      </w:r>
      <w:r>
        <w:rPr>
          <w:rFonts w:ascii="Arial" w:hAnsi="Arial" w:cs="Arial"/>
        </w:rPr>
        <w:t xml:space="preserve"> y 116, párrafo primero</w:t>
      </w:r>
      <w:r w:rsidR="0008498E" w:rsidRPr="001213B5">
        <w:rPr>
          <w:rFonts w:ascii="Arial" w:hAnsi="Arial" w:cs="Arial"/>
        </w:rPr>
        <w:t xml:space="preserve"> de la Ley General de Transparencia y Acceso a la Información Pública</w:t>
      </w:r>
      <w:r>
        <w:rPr>
          <w:rFonts w:ascii="Arial" w:hAnsi="Arial" w:cs="Arial"/>
        </w:rPr>
        <w:t>, además de los artículos 114, fracción V,</w:t>
      </w:r>
      <w:r>
        <w:rPr>
          <w:rFonts w:ascii="Arial" w:hAnsi="Arial" w:cs="Arial"/>
        </w:rPr>
        <w:t xml:space="preserve"> </w:t>
      </w:r>
      <w:r>
        <w:rPr>
          <w:rFonts w:ascii="Arial" w:hAnsi="Arial" w:cs="Arial"/>
        </w:rPr>
        <w:t>115, fracciones I y II</w:t>
      </w:r>
      <w:r>
        <w:rPr>
          <w:rFonts w:ascii="Arial" w:hAnsi="Arial" w:cs="Arial"/>
        </w:rPr>
        <w:t xml:space="preserve"> y 1</w:t>
      </w:r>
      <w:r>
        <w:rPr>
          <w:rFonts w:ascii="Arial" w:hAnsi="Arial" w:cs="Arial"/>
        </w:rPr>
        <w:t>29, párrafo primero d</w:t>
      </w:r>
      <w:r>
        <w:rPr>
          <w:rFonts w:ascii="Arial" w:hAnsi="Arial" w:cs="Arial"/>
        </w:rPr>
        <w:t>e la Ley Número 207 de Transparencia y Acceso a la Información Pública del Estado de Guerrero;</w:t>
      </w:r>
      <w:r>
        <w:rPr>
          <w:rFonts w:ascii="Arial" w:hAnsi="Arial" w:cs="Arial"/>
        </w:rPr>
        <w:t xml:space="preserve"> </w:t>
      </w:r>
      <w:r w:rsidR="0008498E" w:rsidRPr="001213B5">
        <w:rPr>
          <w:rFonts w:ascii="Arial" w:hAnsi="Arial" w:cs="Arial"/>
        </w:rPr>
        <w:t>se considera que la divulgación de la información contenida en este documento podría obstruir las actividades de verificación, inspección y auditoría relativas al cumplimiento de las leyes, lo que justifica su clasificación como información reservada.</w:t>
      </w:r>
    </w:p>
    <w:bookmarkEnd w:id="0"/>
    <w:p w14:paraId="0FE7BB24" w14:textId="77777777" w:rsidR="0008498E" w:rsidRPr="001213B5" w:rsidRDefault="0008498E" w:rsidP="00451620">
      <w:pPr>
        <w:jc w:val="both"/>
        <w:rPr>
          <w:rFonts w:ascii="Arial" w:hAnsi="Arial" w:cs="Arial"/>
        </w:rPr>
      </w:pPr>
    </w:p>
    <w:p w14:paraId="1F3193B0" w14:textId="3A2DD711" w:rsidR="0035703D" w:rsidRPr="001213B5" w:rsidRDefault="0035703D" w:rsidP="00371353">
      <w:pPr>
        <w:jc w:val="both"/>
        <w:rPr>
          <w:rFonts w:ascii="Arial" w:hAnsi="Arial" w:cs="Arial"/>
          <w:b/>
          <w:bCs/>
        </w:rPr>
      </w:pPr>
      <w:r w:rsidRPr="001213B5">
        <w:rPr>
          <w:rFonts w:ascii="Arial" w:hAnsi="Arial" w:cs="Arial"/>
          <w:b/>
          <w:bCs/>
        </w:rPr>
        <w:t>3. BIENES JURÍDICOS TUTELADOS CON LA PROPUESTA.</w:t>
      </w:r>
    </w:p>
    <w:p w14:paraId="0BA08BA8" w14:textId="291A75C3" w:rsidR="0035703D" w:rsidRPr="001213B5" w:rsidRDefault="0035703D" w:rsidP="00371353">
      <w:pPr>
        <w:jc w:val="both"/>
        <w:rPr>
          <w:rFonts w:ascii="Arial" w:hAnsi="Arial" w:cs="Arial"/>
        </w:rPr>
      </w:pPr>
    </w:p>
    <w:p w14:paraId="6E480EF2" w14:textId="0CB47F7D" w:rsidR="004B2B83" w:rsidRDefault="004B2B83" w:rsidP="004B2B83">
      <w:pPr>
        <w:jc w:val="both"/>
        <w:rPr>
          <w:rFonts w:ascii="Arial" w:hAnsi="Arial" w:cs="Arial"/>
        </w:rPr>
      </w:pPr>
      <w:r w:rsidRPr="004B2B83">
        <w:rPr>
          <w:rFonts w:ascii="Arial" w:hAnsi="Arial" w:cs="Arial"/>
        </w:rPr>
        <w:t>La seguridad informática del Instituto, la protección de su infraestructura tecnológica y la integridad y confidencialidad de los datos sensibles son fundamentales para garantizar el correcto funcionamiento de la red institucional. La divulgación de esta información podría comprometer la seguridad informática del Instituto, generando posibles vulnerabilidades en la implementación y operación del sistema informático del PREP que podrían ser explotadas por terceros.</w:t>
      </w:r>
    </w:p>
    <w:p w14:paraId="038B92CA" w14:textId="77777777" w:rsidR="004B2B83" w:rsidRPr="004B2B83" w:rsidRDefault="004B2B83" w:rsidP="004B2B83">
      <w:pPr>
        <w:jc w:val="both"/>
        <w:rPr>
          <w:rFonts w:ascii="Arial" w:hAnsi="Arial" w:cs="Arial"/>
        </w:rPr>
      </w:pPr>
    </w:p>
    <w:p w14:paraId="055FD503" w14:textId="156E72DF" w:rsidR="004B2B83" w:rsidRDefault="004B2B83" w:rsidP="004B2B83">
      <w:pPr>
        <w:jc w:val="both"/>
        <w:rPr>
          <w:rFonts w:ascii="Arial" w:hAnsi="Arial" w:cs="Arial"/>
        </w:rPr>
      </w:pPr>
      <w:r w:rsidRPr="004B2B83">
        <w:rPr>
          <w:rFonts w:ascii="Arial" w:hAnsi="Arial" w:cs="Arial"/>
        </w:rPr>
        <w:t>En este sentido, y conforme a lo establecido en el artículo 113, fracción VI, de la Ley General de Transparencia y Acceso a la Información Pública, así como en los artículos 114, fracción V, y 115, fracciones I y II, de la Ley Número 207 de Transparencia y Acceso a la Información Pública del Estado de Guerrero, la reserva de esta información se justifica debido a que su divulgación podría obstruir las actividades de verificación, inspección y auditoría relacionadas con la seguridad de los sistemas informáticos y bases de datos institucionales.</w:t>
      </w:r>
      <w:r>
        <w:rPr>
          <w:rFonts w:ascii="Arial" w:hAnsi="Arial" w:cs="Arial"/>
        </w:rPr>
        <w:t xml:space="preserve"> </w:t>
      </w:r>
      <w:r w:rsidRPr="004B2B83">
        <w:rPr>
          <w:rFonts w:ascii="Arial" w:hAnsi="Arial" w:cs="Arial"/>
        </w:rPr>
        <w:t xml:space="preserve">Asimismo, en apego a lo dispuesto en los artículos 100, párrafo primero; 104, fracción II; y 116, párrafo primero de la Ley General de Transparencia y Acceso a la Información Pública, así como en el artículo 129, párrafo primero de la Ley Número 207 de Transparencia y Acceso a la Información Pública del Estado de Guerrero, se considera que la exposición de esta información podría afectar la integridad de la infraestructura tecnológica del Instituto y comprometer la correcta operación de </w:t>
      </w:r>
      <w:r w:rsidRPr="004B2B83">
        <w:rPr>
          <w:rFonts w:ascii="Arial" w:hAnsi="Arial" w:cs="Arial"/>
        </w:rPr>
        <w:lastRenderedPageBreak/>
        <w:t>los sistemas utilizados durante la implementación del PREP en el Proceso Electoral Ordinario de Diputaciones Locales y Ayuntamientos 2023-2024.</w:t>
      </w:r>
    </w:p>
    <w:p w14:paraId="49398112" w14:textId="77777777" w:rsidR="004B2B83" w:rsidRPr="004B2B83" w:rsidRDefault="004B2B83" w:rsidP="004B2B83">
      <w:pPr>
        <w:jc w:val="both"/>
        <w:rPr>
          <w:rFonts w:ascii="Arial" w:hAnsi="Arial" w:cs="Arial"/>
        </w:rPr>
      </w:pPr>
    </w:p>
    <w:p w14:paraId="3E78FCFD" w14:textId="0383A8F2" w:rsidR="0008498E" w:rsidRDefault="004B2B83" w:rsidP="004B2B83">
      <w:pPr>
        <w:jc w:val="both"/>
        <w:rPr>
          <w:rFonts w:ascii="Arial" w:hAnsi="Arial" w:cs="Arial"/>
        </w:rPr>
      </w:pPr>
      <w:r w:rsidRPr="004B2B83">
        <w:rPr>
          <w:rFonts w:ascii="Arial" w:hAnsi="Arial" w:cs="Arial"/>
        </w:rPr>
        <w:t xml:space="preserve">Por estas razones, y en observancia de la normatividad aplicable, se clasifica como </w:t>
      </w:r>
      <w:r w:rsidRPr="004B2B83">
        <w:rPr>
          <w:rFonts w:ascii="Arial" w:hAnsi="Arial" w:cs="Arial"/>
          <w:b/>
          <w:bCs/>
        </w:rPr>
        <w:t>información reservada</w:t>
      </w:r>
      <w:r w:rsidRPr="004B2B83">
        <w:rPr>
          <w:rFonts w:ascii="Arial" w:hAnsi="Arial" w:cs="Arial"/>
        </w:rPr>
        <w:t xml:space="preserve"> aquella que contenga detalles sobre la estructura, configuración e instalación de la red institucional, con el fin de evitar riesgos que pongan en peligro la seguridad informática del Instituto.</w:t>
      </w:r>
    </w:p>
    <w:p w14:paraId="6CF4F6FF" w14:textId="77777777" w:rsidR="004B2B83" w:rsidRPr="001213B5" w:rsidRDefault="004B2B83" w:rsidP="004B2B83">
      <w:pPr>
        <w:jc w:val="both"/>
        <w:rPr>
          <w:rFonts w:ascii="Arial" w:hAnsi="Arial" w:cs="Arial"/>
          <w:b/>
          <w:bCs/>
        </w:rPr>
      </w:pPr>
    </w:p>
    <w:p w14:paraId="50E55B52" w14:textId="34E8C1A6" w:rsidR="00291155" w:rsidRPr="001213B5" w:rsidRDefault="00291155" w:rsidP="00371353">
      <w:pPr>
        <w:jc w:val="both"/>
        <w:rPr>
          <w:rFonts w:ascii="Arial" w:hAnsi="Arial" w:cs="Arial"/>
          <w:b/>
          <w:bCs/>
        </w:rPr>
      </w:pPr>
      <w:r w:rsidRPr="001213B5">
        <w:rPr>
          <w:rFonts w:ascii="Arial" w:hAnsi="Arial" w:cs="Arial"/>
          <w:b/>
          <w:bCs/>
        </w:rPr>
        <w:t>4. VALORACIÓN.</w:t>
      </w:r>
    </w:p>
    <w:p w14:paraId="2142A162" w14:textId="77777777" w:rsidR="000F0FF8" w:rsidRPr="001213B5" w:rsidRDefault="000F0FF8" w:rsidP="00371353">
      <w:pPr>
        <w:jc w:val="both"/>
        <w:rPr>
          <w:rFonts w:ascii="Arial" w:hAnsi="Arial" w:cs="Arial"/>
          <w:b/>
          <w:bCs/>
        </w:rPr>
      </w:pPr>
    </w:p>
    <w:p w14:paraId="4BD61213" w14:textId="7C544CBA" w:rsidR="00326762" w:rsidRPr="001213B5" w:rsidRDefault="00326762" w:rsidP="00371353">
      <w:pPr>
        <w:jc w:val="both"/>
        <w:rPr>
          <w:rFonts w:ascii="Arial" w:eastAsia="Times New Roman" w:hAnsi="Arial" w:cs="Arial"/>
          <w:lang w:val="es-MX" w:eastAsia="es-MX"/>
        </w:rPr>
      </w:pPr>
      <w:r w:rsidRPr="001213B5">
        <w:rPr>
          <w:rFonts w:ascii="Arial" w:eastAsia="Times New Roman" w:hAnsi="Arial" w:cs="Arial"/>
          <w:lang w:val="es-MX" w:eastAsia="es-MX"/>
        </w:rPr>
        <w:t xml:space="preserve">Se considera que la información relativa a la estructura y criterios técnicos utilizados para la configuración e instalación de la red institucional durante la implementación del </w:t>
      </w:r>
      <w:r w:rsidR="000F0FF8" w:rsidRPr="001213B5">
        <w:rPr>
          <w:rFonts w:ascii="Arial" w:eastAsia="Times New Roman" w:hAnsi="Arial" w:cs="Arial"/>
          <w:lang w:val="es-MX" w:eastAsia="es-MX"/>
        </w:rPr>
        <w:t xml:space="preserve">PREP </w:t>
      </w:r>
      <w:r w:rsidRPr="001213B5">
        <w:rPr>
          <w:rFonts w:ascii="Arial" w:eastAsia="Times New Roman" w:hAnsi="Arial" w:cs="Arial"/>
          <w:lang w:val="es-MX" w:eastAsia="es-MX"/>
        </w:rPr>
        <w:t xml:space="preserve">del Proceso Electoral Ordinario de Diputaciones Locales y Ayuntamientos 2023-2024 debe </w:t>
      </w:r>
      <w:r w:rsidRPr="001213B5">
        <w:rPr>
          <w:rFonts w:ascii="Arial" w:eastAsia="Times New Roman" w:hAnsi="Arial" w:cs="Arial"/>
          <w:b/>
          <w:bCs/>
          <w:lang w:val="es-MX" w:eastAsia="es-MX"/>
        </w:rPr>
        <w:t>ser clasificada como información reservada</w:t>
      </w:r>
      <w:r w:rsidRPr="001213B5">
        <w:rPr>
          <w:rFonts w:ascii="Arial" w:eastAsia="Times New Roman" w:hAnsi="Arial" w:cs="Arial"/>
          <w:lang w:val="es-MX" w:eastAsia="es-MX"/>
        </w:rPr>
        <w:t xml:space="preserve">, ya que su divulgación podría comprometer la seguridad cibernética del </w:t>
      </w:r>
      <w:r w:rsidR="000F0FF8" w:rsidRPr="001213B5">
        <w:rPr>
          <w:rFonts w:ascii="Arial" w:eastAsia="Times New Roman" w:hAnsi="Arial" w:cs="Arial"/>
          <w:lang w:val="es-MX" w:eastAsia="es-MX"/>
        </w:rPr>
        <w:t>sistema informático del PREP</w:t>
      </w:r>
      <w:r w:rsidRPr="001213B5">
        <w:rPr>
          <w:rFonts w:ascii="Arial" w:eastAsia="Times New Roman" w:hAnsi="Arial" w:cs="Arial"/>
          <w:lang w:val="es-MX" w:eastAsia="es-MX"/>
        </w:rPr>
        <w:t xml:space="preserve">. </w:t>
      </w:r>
    </w:p>
    <w:p w14:paraId="4A50838E" w14:textId="77777777" w:rsidR="00326762" w:rsidRPr="001213B5" w:rsidRDefault="00326762" w:rsidP="00371353">
      <w:pPr>
        <w:jc w:val="both"/>
        <w:rPr>
          <w:rFonts w:ascii="Arial" w:eastAsia="Times New Roman" w:hAnsi="Arial" w:cs="Arial"/>
          <w:lang w:val="es-MX" w:eastAsia="es-MX"/>
        </w:rPr>
      </w:pPr>
    </w:p>
    <w:p w14:paraId="0EE0F911" w14:textId="1CBF78B6" w:rsidR="00326762" w:rsidRPr="001213B5" w:rsidRDefault="00326762" w:rsidP="00371353">
      <w:pPr>
        <w:jc w:val="both"/>
        <w:rPr>
          <w:rFonts w:ascii="Arial" w:eastAsia="Times New Roman" w:hAnsi="Arial" w:cs="Arial"/>
          <w:lang w:val="es-MX" w:eastAsia="es-MX"/>
        </w:rPr>
      </w:pPr>
      <w:r w:rsidRPr="001213B5">
        <w:rPr>
          <w:rFonts w:ascii="Arial" w:eastAsia="Times New Roman" w:hAnsi="Arial" w:cs="Arial"/>
          <w:lang w:val="es-MX" w:eastAsia="es-MX"/>
        </w:rPr>
        <w:t xml:space="preserve">Esto podría derivar en ataques dirigidos que afectarían su operatividad y pondrían en riesgo la seguridad. El riesgo derivado de la divulgación de esta información cumple con los criterios de real, demostrable e identificable, ya que la afectación ocurriría de manera inmediata en caso de divulgarse la información, existen antecedentes y riesgos documentados que evidencian la probabilidad de que el daño ocurra y el perjuicio sería específico, impactando directamente en la seguridad informática y operativa del </w:t>
      </w:r>
      <w:r w:rsidR="000F0FF8" w:rsidRPr="001213B5">
        <w:rPr>
          <w:rFonts w:ascii="Arial" w:eastAsia="Times New Roman" w:hAnsi="Arial" w:cs="Arial"/>
          <w:lang w:val="es-MX" w:eastAsia="es-MX"/>
        </w:rPr>
        <w:t>del sistema informático del PREP</w:t>
      </w:r>
      <w:r w:rsidRPr="001213B5">
        <w:rPr>
          <w:rFonts w:ascii="Arial" w:eastAsia="Times New Roman" w:hAnsi="Arial" w:cs="Arial"/>
          <w:lang w:val="es-MX" w:eastAsia="es-MX"/>
        </w:rPr>
        <w:t xml:space="preserve">. </w:t>
      </w:r>
    </w:p>
    <w:p w14:paraId="3F8B0776" w14:textId="77777777" w:rsidR="00326762" w:rsidRPr="001213B5" w:rsidRDefault="00326762" w:rsidP="00371353">
      <w:pPr>
        <w:jc w:val="both"/>
        <w:rPr>
          <w:rFonts w:ascii="Arial" w:eastAsia="Times New Roman" w:hAnsi="Arial" w:cs="Arial"/>
          <w:lang w:val="es-MX" w:eastAsia="es-MX"/>
        </w:rPr>
      </w:pPr>
    </w:p>
    <w:p w14:paraId="4010496D" w14:textId="77777777" w:rsidR="00326762" w:rsidRPr="001213B5" w:rsidRDefault="00326762" w:rsidP="00371353">
      <w:pPr>
        <w:jc w:val="both"/>
        <w:rPr>
          <w:rFonts w:ascii="Arial" w:eastAsia="Times New Roman" w:hAnsi="Arial" w:cs="Arial"/>
          <w:lang w:val="es-MX" w:eastAsia="es-MX"/>
        </w:rPr>
      </w:pPr>
      <w:r w:rsidRPr="001213B5">
        <w:rPr>
          <w:rFonts w:ascii="Arial" w:eastAsia="Times New Roman" w:hAnsi="Arial" w:cs="Arial"/>
          <w:lang w:val="es-MX" w:eastAsia="es-MX"/>
        </w:rPr>
        <w:t>En consecuencia, el derecho de acceso a la información en este caso debe ser garantizado mediante la generación de una versión pública que resguarde los datos sensibles. Con ello, se asegura que la medida adoptada es la menos restrictiva, adecuada y proporcional, permitiendo el acceso a la información sin comprometer la seguridad del Instituto.</w:t>
      </w:r>
    </w:p>
    <w:p w14:paraId="10A85DA9" w14:textId="77777777" w:rsidR="00326762" w:rsidRPr="001213B5" w:rsidRDefault="00326762" w:rsidP="00371353">
      <w:pPr>
        <w:jc w:val="both"/>
        <w:rPr>
          <w:rFonts w:ascii="Arial" w:eastAsia="Times New Roman" w:hAnsi="Arial" w:cs="Arial"/>
          <w:lang w:val="es-MX" w:eastAsia="es-MX"/>
        </w:rPr>
      </w:pPr>
    </w:p>
    <w:p w14:paraId="2C5D7F20" w14:textId="4BDDA24E" w:rsidR="001116F5" w:rsidRPr="001213B5" w:rsidRDefault="001116F5" w:rsidP="00371353">
      <w:pPr>
        <w:jc w:val="both"/>
        <w:rPr>
          <w:rFonts w:ascii="Arial" w:hAnsi="Arial" w:cs="Arial"/>
          <w:b/>
          <w:bCs/>
        </w:rPr>
      </w:pPr>
      <w:r w:rsidRPr="001213B5">
        <w:rPr>
          <w:rFonts w:ascii="Arial" w:hAnsi="Arial" w:cs="Arial"/>
          <w:b/>
          <w:bCs/>
        </w:rPr>
        <w:t>5. PROPUESTA.</w:t>
      </w:r>
    </w:p>
    <w:p w14:paraId="123B6683" w14:textId="0BD87A60" w:rsidR="001116F5" w:rsidRPr="001213B5" w:rsidRDefault="001116F5" w:rsidP="00371353">
      <w:pPr>
        <w:jc w:val="both"/>
        <w:rPr>
          <w:rFonts w:ascii="Arial" w:hAnsi="Arial" w:cs="Arial"/>
        </w:rPr>
      </w:pPr>
    </w:p>
    <w:p w14:paraId="0ADB63A2" w14:textId="1661B6A3" w:rsidR="001116F5" w:rsidRPr="001213B5" w:rsidRDefault="001116F5" w:rsidP="00371353">
      <w:pPr>
        <w:jc w:val="both"/>
        <w:rPr>
          <w:rFonts w:ascii="Arial" w:hAnsi="Arial" w:cs="Arial"/>
        </w:rPr>
      </w:pPr>
      <w:r w:rsidRPr="001213B5">
        <w:rPr>
          <w:rFonts w:ascii="Arial" w:hAnsi="Arial" w:cs="Arial"/>
        </w:rPr>
        <w:t>Solicitar al Comité de Transparencia de este Instituto, emitir el Acuerdo correspondiente, para aprobar la</w:t>
      </w:r>
      <w:r w:rsidR="006962EF" w:rsidRPr="001213B5">
        <w:rPr>
          <w:rFonts w:ascii="Arial" w:hAnsi="Arial" w:cs="Arial"/>
        </w:rPr>
        <w:t>s versiones</w:t>
      </w:r>
      <w:r w:rsidRPr="001213B5">
        <w:rPr>
          <w:rFonts w:ascii="Arial" w:hAnsi="Arial" w:cs="Arial"/>
        </w:rPr>
        <w:t xml:space="preserve"> públicas de los documentos solicitados.</w:t>
      </w:r>
    </w:p>
    <w:p w14:paraId="668B1664" w14:textId="00E6F956" w:rsidR="001116F5" w:rsidRPr="001213B5" w:rsidRDefault="001116F5" w:rsidP="00371353">
      <w:pPr>
        <w:jc w:val="both"/>
        <w:rPr>
          <w:rFonts w:ascii="Arial" w:hAnsi="Arial" w:cs="Arial"/>
        </w:rPr>
      </w:pPr>
    </w:p>
    <w:p w14:paraId="37F80726" w14:textId="124C148D" w:rsidR="001116F5" w:rsidRPr="001213B5" w:rsidRDefault="001116F5" w:rsidP="001116F5">
      <w:pPr>
        <w:jc w:val="center"/>
        <w:rPr>
          <w:rFonts w:ascii="Arial" w:hAnsi="Arial" w:cs="Arial"/>
          <w:b/>
          <w:bCs/>
        </w:rPr>
      </w:pPr>
      <w:r w:rsidRPr="001213B5">
        <w:rPr>
          <w:rFonts w:ascii="Arial" w:hAnsi="Arial" w:cs="Arial"/>
          <w:b/>
          <w:bCs/>
        </w:rPr>
        <w:t>ATENTAMENTE</w:t>
      </w:r>
    </w:p>
    <w:p w14:paraId="0BBD2152" w14:textId="7B8D2F77" w:rsidR="001116F5" w:rsidRDefault="001116F5" w:rsidP="001116F5">
      <w:pPr>
        <w:jc w:val="center"/>
        <w:rPr>
          <w:rFonts w:ascii="Arial" w:hAnsi="Arial" w:cs="Arial"/>
          <w:b/>
          <w:bCs/>
        </w:rPr>
      </w:pPr>
    </w:p>
    <w:p w14:paraId="7262D672" w14:textId="54C9DB1C" w:rsidR="004B2B83" w:rsidRDefault="004B2B83" w:rsidP="001116F5">
      <w:pPr>
        <w:jc w:val="center"/>
        <w:rPr>
          <w:rFonts w:ascii="Arial" w:hAnsi="Arial" w:cs="Arial"/>
          <w:b/>
          <w:bCs/>
        </w:rPr>
      </w:pPr>
    </w:p>
    <w:p w14:paraId="5EE79936" w14:textId="75ED96DD" w:rsidR="004B2B83" w:rsidRDefault="004B2B83" w:rsidP="001116F5">
      <w:pPr>
        <w:jc w:val="center"/>
        <w:rPr>
          <w:rFonts w:ascii="Arial" w:hAnsi="Arial" w:cs="Arial"/>
          <w:b/>
          <w:bCs/>
        </w:rPr>
      </w:pPr>
    </w:p>
    <w:p w14:paraId="36C18BDB" w14:textId="1356CEEC" w:rsidR="004B2B83" w:rsidRDefault="004B2B83" w:rsidP="001116F5">
      <w:pPr>
        <w:jc w:val="center"/>
        <w:rPr>
          <w:rFonts w:ascii="Arial" w:hAnsi="Arial" w:cs="Arial"/>
          <w:b/>
          <w:bCs/>
        </w:rPr>
      </w:pPr>
    </w:p>
    <w:p w14:paraId="044CE80A" w14:textId="77777777" w:rsidR="004B2B83" w:rsidRPr="001213B5" w:rsidRDefault="004B2B83" w:rsidP="001116F5">
      <w:pPr>
        <w:jc w:val="center"/>
        <w:rPr>
          <w:rFonts w:ascii="Arial" w:hAnsi="Arial" w:cs="Arial"/>
          <w:b/>
          <w:bCs/>
        </w:rPr>
      </w:pPr>
    </w:p>
    <w:p w14:paraId="7CC63D44" w14:textId="59078293" w:rsidR="001116F5" w:rsidRPr="001213B5" w:rsidRDefault="00EC56DF" w:rsidP="001116F5">
      <w:pPr>
        <w:jc w:val="center"/>
        <w:rPr>
          <w:rFonts w:ascii="Arial" w:hAnsi="Arial" w:cs="Arial"/>
          <w:b/>
          <w:bCs/>
        </w:rPr>
      </w:pPr>
      <w:r w:rsidRPr="001213B5">
        <w:rPr>
          <w:rFonts w:ascii="Arial" w:hAnsi="Arial" w:cs="Arial"/>
          <w:b/>
          <w:bCs/>
        </w:rPr>
        <w:t>MTRA. ALINA JIMÉNEZ APARICIO</w:t>
      </w:r>
    </w:p>
    <w:p w14:paraId="73DD1DDA" w14:textId="58ACE7DB" w:rsidR="006962EF" w:rsidRPr="001213B5" w:rsidRDefault="00EC56DF" w:rsidP="001116F5">
      <w:pPr>
        <w:jc w:val="center"/>
        <w:rPr>
          <w:rFonts w:ascii="Arial" w:hAnsi="Arial" w:cs="Arial"/>
          <w:b/>
          <w:bCs/>
        </w:rPr>
      </w:pPr>
      <w:r w:rsidRPr="001213B5">
        <w:rPr>
          <w:rFonts w:ascii="Arial" w:hAnsi="Arial" w:cs="Arial"/>
          <w:b/>
          <w:bCs/>
        </w:rPr>
        <w:t>DIRECTORA GENERAL DE INFORMÁTICA Y SISTEMAS</w:t>
      </w:r>
    </w:p>
    <w:p w14:paraId="2C4688D4" w14:textId="74261413" w:rsidR="001116F5" w:rsidRPr="001213B5" w:rsidRDefault="001116F5" w:rsidP="001116F5">
      <w:pPr>
        <w:jc w:val="center"/>
        <w:rPr>
          <w:rFonts w:ascii="Arial" w:hAnsi="Arial" w:cs="Arial"/>
          <w:b/>
          <w:bCs/>
        </w:rPr>
      </w:pPr>
      <w:r w:rsidRPr="001213B5">
        <w:rPr>
          <w:rFonts w:ascii="Arial" w:hAnsi="Arial" w:cs="Arial"/>
          <w:b/>
          <w:bCs/>
        </w:rPr>
        <w:t>DEL IEPC GUERRERO</w:t>
      </w:r>
    </w:p>
    <w:p w14:paraId="43CD9AE4" w14:textId="41BBE8CE" w:rsidR="0051741A" w:rsidRPr="001213B5" w:rsidRDefault="0051741A" w:rsidP="0051741A">
      <w:pPr>
        <w:jc w:val="both"/>
        <w:rPr>
          <w:rFonts w:ascii="Arial" w:hAnsi="Arial" w:cs="Arial"/>
        </w:rPr>
      </w:pPr>
    </w:p>
    <w:p w14:paraId="60DF07B7" w14:textId="6355AD8C" w:rsidR="0051741A" w:rsidRPr="001213B5" w:rsidRDefault="0051741A" w:rsidP="0051741A">
      <w:pPr>
        <w:jc w:val="right"/>
        <w:rPr>
          <w:rFonts w:ascii="Arial" w:hAnsi="Arial" w:cs="Arial"/>
        </w:rPr>
      </w:pPr>
      <w:r w:rsidRPr="001213B5">
        <w:rPr>
          <w:rFonts w:ascii="Arial" w:hAnsi="Arial" w:cs="Arial"/>
        </w:rPr>
        <w:t xml:space="preserve">Chilpancingo de los Bravo, Guerrero, a </w:t>
      </w:r>
      <w:r w:rsidR="00EC56DF" w:rsidRPr="001213B5">
        <w:rPr>
          <w:rFonts w:ascii="Arial" w:hAnsi="Arial" w:cs="Arial"/>
        </w:rPr>
        <w:t>30</w:t>
      </w:r>
      <w:r w:rsidRPr="001213B5">
        <w:rPr>
          <w:rFonts w:ascii="Arial" w:hAnsi="Arial" w:cs="Arial"/>
        </w:rPr>
        <w:t xml:space="preserve"> de </w:t>
      </w:r>
      <w:r w:rsidR="00EC56DF" w:rsidRPr="001213B5">
        <w:rPr>
          <w:rFonts w:ascii="Arial" w:hAnsi="Arial" w:cs="Arial"/>
        </w:rPr>
        <w:t>enero</w:t>
      </w:r>
      <w:r w:rsidR="006962EF" w:rsidRPr="001213B5">
        <w:rPr>
          <w:rFonts w:ascii="Arial" w:hAnsi="Arial" w:cs="Arial"/>
        </w:rPr>
        <w:t xml:space="preserve"> </w:t>
      </w:r>
      <w:r w:rsidRPr="001213B5">
        <w:rPr>
          <w:rFonts w:ascii="Arial" w:hAnsi="Arial" w:cs="Arial"/>
        </w:rPr>
        <w:t>de 202</w:t>
      </w:r>
      <w:r w:rsidR="00EC56DF" w:rsidRPr="001213B5">
        <w:rPr>
          <w:rFonts w:ascii="Arial" w:hAnsi="Arial" w:cs="Arial"/>
        </w:rPr>
        <w:t>5</w:t>
      </w:r>
      <w:r w:rsidRPr="001213B5">
        <w:rPr>
          <w:rFonts w:ascii="Arial" w:hAnsi="Arial" w:cs="Arial"/>
        </w:rPr>
        <w:t>.</w:t>
      </w:r>
    </w:p>
    <w:sectPr w:rsidR="0051741A" w:rsidRPr="001213B5" w:rsidSect="00D738E4">
      <w:headerReference w:type="default" r:id="rId7"/>
      <w:footerReference w:type="default" r:id="rId8"/>
      <w:pgSz w:w="12240" w:h="15840" w:code="1"/>
      <w:pgMar w:top="2410" w:right="1077" w:bottom="-1276"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7022F" w14:textId="77777777" w:rsidR="00875C82" w:rsidRDefault="00875C82" w:rsidP="00EA6EE8">
      <w:r>
        <w:separator/>
      </w:r>
    </w:p>
  </w:endnote>
  <w:endnote w:type="continuationSeparator" w:id="0">
    <w:p w14:paraId="65A1B34C" w14:textId="77777777" w:rsidR="00875C82" w:rsidRDefault="00875C82" w:rsidP="00EA6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D85B" w14:textId="77777777" w:rsidR="0006435F" w:rsidRDefault="0006435F" w:rsidP="0006435F">
    <w:pPr>
      <w:pStyle w:val="Piedepgina"/>
      <w:jc w:val="center"/>
      <w:rPr>
        <w:b/>
        <w:color w:val="FFFFFF" w:themeColor="background1"/>
        <w:sz w:val="22"/>
      </w:rPr>
    </w:pPr>
  </w:p>
  <w:p w14:paraId="24410250" w14:textId="77777777" w:rsidR="0006435F" w:rsidRDefault="0006435F" w:rsidP="0006435F">
    <w:pPr>
      <w:pStyle w:val="Piedepgina"/>
      <w:jc w:val="center"/>
      <w:rPr>
        <w:b/>
        <w:color w:val="FFFFFF" w:themeColor="background1"/>
        <w:sz w:val="22"/>
      </w:rPr>
    </w:pPr>
    <w:r>
      <w:rPr>
        <w:noProof/>
        <w:lang w:val="es-MX" w:eastAsia="es-MX"/>
      </w:rPr>
      <mc:AlternateContent>
        <mc:Choice Requires="wps">
          <w:drawing>
            <wp:anchor distT="0" distB="0" distL="114300" distR="114300" simplePos="0" relativeHeight="251656191" behindDoc="1" locked="0" layoutInCell="1" allowOverlap="1" wp14:anchorId="7C14A273" wp14:editId="3EA9203F">
              <wp:simplePos x="0" y="0"/>
              <wp:positionH relativeFrom="column">
                <wp:posOffset>-723900</wp:posOffset>
              </wp:positionH>
              <wp:positionV relativeFrom="paragraph">
                <wp:posOffset>183515</wp:posOffset>
              </wp:positionV>
              <wp:extent cx="7839075" cy="885825"/>
              <wp:effectExtent l="0" t="0" r="28575" b="28575"/>
              <wp:wrapNone/>
              <wp:docPr id="110" name="Rectángulo 110"/>
              <wp:cNvGraphicFramePr/>
              <a:graphic xmlns:a="http://schemas.openxmlformats.org/drawingml/2006/main">
                <a:graphicData uri="http://schemas.microsoft.com/office/word/2010/wordprocessingShape">
                  <wps:wsp>
                    <wps:cNvSpPr/>
                    <wps:spPr>
                      <a:xfrm>
                        <a:off x="0" y="0"/>
                        <a:ext cx="7839075" cy="885825"/>
                      </a:xfrm>
                      <a:prstGeom prst="rect">
                        <a:avLst/>
                      </a:prstGeom>
                      <a:solidFill>
                        <a:srgbClr val="612A8A"/>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76348FE0" id="Rectángulo 110" o:spid="_x0000_s1026" style="position:absolute;margin-left:-57pt;margin-top:14.45pt;width:617.25pt;height:69.7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" fillcolor="#612a8a" strokecolor="#7030a0" strokeweight="1pt"/>
          </w:pict>
        </mc:Fallback>
      </mc:AlternateContent>
    </w:r>
  </w:p>
  <w:p w14:paraId="6D02763A" w14:textId="77777777" w:rsidR="0006435F" w:rsidRDefault="000A5D82" w:rsidP="000A5D82">
    <w:pPr>
      <w:pStyle w:val="Piedepgina"/>
      <w:tabs>
        <w:tab w:val="left" w:pos="6210"/>
      </w:tabs>
      <w:rPr>
        <w:b/>
        <w:color w:val="FFFFFF" w:themeColor="background1"/>
        <w:sz w:val="22"/>
      </w:rPr>
    </w:pPr>
    <w:r>
      <w:rPr>
        <w:b/>
        <w:color w:val="FFFFFF" w:themeColor="background1"/>
        <w:sz w:val="22"/>
      </w:rPr>
      <w:tab/>
    </w:r>
  </w:p>
  <w:p w14:paraId="127E6DA2" w14:textId="5ED1EC1C" w:rsidR="002066C3" w:rsidRPr="00C1283E" w:rsidRDefault="002066C3" w:rsidP="0006435F">
    <w:pPr>
      <w:pStyle w:val="Piedepgina"/>
      <w:jc w:val="center"/>
      <w:rPr>
        <w:color w:val="FFFFFF" w:themeColor="background1"/>
        <w:sz w:val="22"/>
      </w:rPr>
    </w:pPr>
    <w:r w:rsidRPr="00CA6FAA">
      <w:rPr>
        <w:b/>
        <w:color w:val="FFFFFF" w:themeColor="background1"/>
        <w:sz w:val="22"/>
      </w:rPr>
      <w:t xml:space="preserve">Paseo Alejandro Cervantes Delgado S/N, Fracción A, </w:t>
    </w:r>
    <w:r w:rsidR="00F8149C">
      <w:rPr>
        <w:b/>
        <w:color w:val="FFFFFF" w:themeColor="background1"/>
        <w:sz w:val="22"/>
      </w:rPr>
      <w:t>c</w:t>
    </w:r>
    <w:r w:rsidRPr="00CA6FAA">
      <w:rPr>
        <w:b/>
        <w:color w:val="FFFFFF" w:themeColor="background1"/>
        <w:sz w:val="22"/>
      </w:rPr>
      <w:t xml:space="preserve">olonia El Porvenir, Chilpancingo de </w:t>
    </w:r>
    <w:r w:rsidR="0099262C">
      <w:rPr>
        <w:b/>
        <w:color w:val="FFFFFF" w:themeColor="background1"/>
        <w:sz w:val="22"/>
      </w:rPr>
      <w:t>l</w:t>
    </w:r>
    <w:r w:rsidRPr="00CA6FAA">
      <w:rPr>
        <w:b/>
        <w:color w:val="FFFFFF" w:themeColor="background1"/>
        <w:sz w:val="22"/>
      </w:rPr>
      <w:t>os Bravo, Guerre</w:t>
    </w:r>
    <w:r w:rsidR="0099262C">
      <w:rPr>
        <w:b/>
        <w:color w:val="FFFFFF" w:themeColor="background1"/>
        <w:sz w:val="22"/>
      </w:rPr>
      <w:t>r</w:t>
    </w:r>
    <w:r w:rsidRPr="00CA6FAA">
      <w:rPr>
        <w:b/>
        <w:color w:val="FFFFFF" w:themeColor="background1"/>
        <w:sz w:val="22"/>
      </w:rPr>
      <w:t xml:space="preserve">o. C.P.39030 </w:t>
    </w:r>
    <w:r w:rsidR="00630D69">
      <w:rPr>
        <w:b/>
        <w:color w:val="FFFFFF" w:themeColor="background1"/>
        <w:sz w:val="22"/>
      </w:rPr>
      <w:t xml:space="preserve">     </w:t>
    </w:r>
    <w:r w:rsidRPr="00835225">
      <w:rPr>
        <w:b/>
        <w:color w:val="FFFFFF" w:themeColor="background1"/>
        <w:sz w:val="22"/>
      </w:rPr>
      <w:t>Tel</w:t>
    </w:r>
    <w:r w:rsidR="00630D69" w:rsidRPr="00835225">
      <w:rPr>
        <w:b/>
        <w:color w:val="FFFFFF" w:themeColor="background1"/>
        <w:sz w:val="22"/>
      </w:rPr>
      <w:t>. 47 1</w:t>
    </w:r>
    <w:r w:rsidR="00EC66A9">
      <w:rPr>
        <w:b/>
        <w:color w:val="FFFFFF" w:themeColor="background1"/>
        <w:sz w:val="22"/>
      </w:rPr>
      <w:t>3</w:t>
    </w:r>
    <w:r w:rsidR="00630D69" w:rsidRPr="00835225">
      <w:rPr>
        <w:b/>
        <w:color w:val="FFFFFF" w:themeColor="background1"/>
        <w:sz w:val="22"/>
      </w:rPr>
      <w:t xml:space="preserve"> </w:t>
    </w:r>
    <w:r w:rsidR="00EC66A9">
      <w:rPr>
        <w:b/>
        <w:color w:val="FFFFFF" w:themeColor="background1"/>
        <w:sz w:val="22"/>
      </w:rPr>
      <w:t>826</w:t>
    </w:r>
    <w:r w:rsidR="00C1283E" w:rsidRPr="00835225">
      <w:rPr>
        <w:b/>
        <w:color w:val="FFFFFF" w:themeColor="background1"/>
        <w:sz w:val="22"/>
      </w:rPr>
      <w:t xml:space="preserve"> </w:t>
    </w:r>
    <w:r w:rsidR="00630D69" w:rsidRPr="00835225">
      <w:rPr>
        <w:b/>
        <w:color w:val="FFFFFF" w:themeColor="background1"/>
        <w:sz w:val="22"/>
      </w:rPr>
      <w:t xml:space="preserve">     </w:t>
    </w:r>
    <w:r w:rsidR="00C1283E" w:rsidRPr="00CA6FAA">
      <w:rPr>
        <w:b/>
        <w:color w:val="FFFFFF" w:themeColor="background1"/>
        <w:sz w:val="22"/>
      </w:rPr>
      <w:t>www.iepcgro.mx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C0C92" w14:textId="77777777" w:rsidR="00875C82" w:rsidRDefault="00875C82" w:rsidP="00EA6EE8">
      <w:r>
        <w:separator/>
      </w:r>
    </w:p>
  </w:footnote>
  <w:footnote w:type="continuationSeparator" w:id="0">
    <w:p w14:paraId="15C91570" w14:textId="77777777" w:rsidR="00875C82" w:rsidRDefault="00875C82" w:rsidP="00EA6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A165" w14:textId="1BFD9186" w:rsidR="00EA6EE8" w:rsidRDefault="004B157F">
    <w:pPr>
      <w:pStyle w:val="Encabezado"/>
    </w:pPr>
    <w:r w:rsidRPr="00FA1E11">
      <w:rPr>
        <w:noProof/>
        <w:lang w:val="es-MX" w:eastAsia="es-MX"/>
      </w:rPr>
      <w:drawing>
        <wp:anchor distT="0" distB="0" distL="114300" distR="114300" simplePos="0" relativeHeight="251661312" behindDoc="0" locked="0" layoutInCell="1" allowOverlap="1" wp14:anchorId="375D668B" wp14:editId="037838BC">
          <wp:simplePos x="0" y="0"/>
          <wp:positionH relativeFrom="margin">
            <wp:posOffset>382605</wp:posOffset>
          </wp:positionH>
          <wp:positionV relativeFrom="paragraph">
            <wp:posOffset>-26749</wp:posOffset>
          </wp:positionV>
          <wp:extent cx="903605" cy="1003935"/>
          <wp:effectExtent l="0" t="0" r="0" b="571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5" cy="1003935"/>
                  </a:xfrm>
                  <a:prstGeom prst="rect">
                    <a:avLst/>
                  </a:prstGeom>
                  <a:noFill/>
                </pic:spPr>
              </pic:pic>
            </a:graphicData>
          </a:graphic>
          <wp14:sizeRelH relativeFrom="margin">
            <wp14:pctWidth>0</wp14:pctWidth>
          </wp14:sizeRelH>
          <wp14:sizeRelV relativeFrom="margin">
            <wp14:pctHeight>0</wp14:pctHeight>
          </wp14:sizeRelV>
        </wp:anchor>
      </w:drawing>
    </w:r>
    <w:r w:rsidR="00FC310E" w:rsidRPr="00FA1E11">
      <w:rPr>
        <w:noProof/>
        <w:lang w:val="es-MX" w:eastAsia="es-MX"/>
      </w:rPr>
      <mc:AlternateContent>
        <mc:Choice Requires="wps">
          <w:drawing>
            <wp:anchor distT="0" distB="0" distL="114300" distR="114300" simplePos="0" relativeHeight="251662336" behindDoc="0" locked="0" layoutInCell="1" allowOverlap="1" wp14:anchorId="7D0C3E11" wp14:editId="4FCFB62E">
              <wp:simplePos x="0" y="0"/>
              <wp:positionH relativeFrom="margin">
                <wp:align>right</wp:align>
              </wp:positionH>
              <wp:positionV relativeFrom="paragraph">
                <wp:posOffset>135412</wp:posOffset>
              </wp:positionV>
              <wp:extent cx="5650787" cy="590550"/>
              <wp:effectExtent l="0" t="0" r="0" b="0"/>
              <wp:wrapNone/>
              <wp:docPr id="2" name="2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0787"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C4C8F8" w14:textId="16351E57" w:rsidR="00010673" w:rsidRPr="00F70F37" w:rsidRDefault="00F70F37" w:rsidP="004B157F">
                          <w:pPr>
                            <w:jc w:val="center"/>
                            <w:rPr>
                              <w:color w:val="000000" w:themeColor="text1"/>
                              <w:lang w:val="es-MX"/>
                            </w:rPr>
                          </w:pPr>
                          <w:r w:rsidRPr="00F70F37">
                            <w:rPr>
                              <w:rFonts w:ascii="Arial Black" w:hAnsi="Arial Black"/>
                              <w:b/>
                              <w:color w:val="000000" w:themeColor="text1"/>
                              <w:sz w:val="28"/>
                              <w:szCs w:val="28"/>
                              <w:lang w:val="es-MX"/>
                            </w:rPr>
                            <w:t>INSTITUTO ELECTORAL Y DE PARTICIPACIÓN</w:t>
                          </w:r>
                          <w:r w:rsidR="004B157F">
                            <w:rPr>
                              <w:rFonts w:ascii="Arial Black" w:hAnsi="Arial Black"/>
                              <w:b/>
                              <w:color w:val="000000" w:themeColor="text1"/>
                              <w:sz w:val="28"/>
                              <w:szCs w:val="28"/>
                              <w:lang w:val="es-MX"/>
                            </w:rPr>
                            <w:t xml:space="preserve"> </w:t>
                          </w:r>
                          <w:r w:rsidRPr="00F70F37">
                            <w:rPr>
                              <w:rFonts w:ascii="Arial Black" w:hAnsi="Arial Black"/>
                              <w:b/>
                              <w:color w:val="000000" w:themeColor="text1"/>
                              <w:sz w:val="28"/>
                              <w:szCs w:val="28"/>
                              <w:lang w:val="es-MX"/>
                            </w:rPr>
                            <w:t>CIUDADANA DEL ESTADO DE GUERRERO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C3E11" id="_x0000_t202" coordsize="21600,21600" o:spt="202" path="m,l,21600r21600,l21600,xe">
              <v:stroke joinstyle="miter"/>
              <v:path gradientshapeok="t" o:connecttype="rect"/>
            </v:shapetype>
            <v:shape id="2 Cuadro de texto" o:spid="_x0000_s1026" type="#_x0000_t202" style="position:absolute;margin-left:393.75pt;margin-top:10.65pt;width:444.95pt;height:46.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" filled="f" stroked="f" strokeweight=".5pt">
              <v:textbox>
                <w:txbxContent>
                  <w:p w14:paraId="2EC4C8F8" w14:textId="16351E57" w:rsidR="00010673" w:rsidRPr="00F70F37" w:rsidRDefault="00F70F37" w:rsidP="004B157F">
                    <w:pPr>
                      <w:jc w:val="center"/>
                      <w:rPr>
                        <w:color w:val="000000" w:themeColor="text1"/>
                        <w:lang w:val="es-MX"/>
                      </w:rPr>
                    </w:pPr>
                    <w:r w:rsidRPr="00F70F37">
                      <w:rPr>
                        <w:rFonts w:ascii="Arial Black" w:hAnsi="Arial Black"/>
                        <w:b/>
                        <w:color w:val="000000" w:themeColor="text1"/>
                        <w:sz w:val="28"/>
                        <w:szCs w:val="28"/>
                        <w:lang w:val="es-MX"/>
                      </w:rPr>
                      <w:t>INSTITUTO ELECTORAL Y DE PARTICIPACIÓN</w:t>
                    </w:r>
                    <w:r w:rsidR="004B157F">
                      <w:rPr>
                        <w:rFonts w:ascii="Arial Black" w:hAnsi="Arial Black"/>
                        <w:b/>
                        <w:color w:val="000000" w:themeColor="text1"/>
                        <w:sz w:val="28"/>
                        <w:szCs w:val="28"/>
                        <w:lang w:val="es-MX"/>
                      </w:rPr>
                      <w:t xml:space="preserve"> </w:t>
                    </w:r>
                    <w:r w:rsidRPr="00F70F37">
                      <w:rPr>
                        <w:rFonts w:ascii="Arial Black" w:hAnsi="Arial Black"/>
                        <w:b/>
                        <w:color w:val="000000" w:themeColor="text1"/>
                        <w:sz w:val="28"/>
                        <w:szCs w:val="28"/>
                        <w:lang w:val="es-MX"/>
                      </w:rPr>
                      <w:t>CIUDADANA DEL ESTADO DE GUERRERO</w:t>
                    </w:r>
                  </w:p>
                </w:txbxContent>
              </v:textbox>
              <w10:wrap anchorx="margin"/>
            </v:shape>
          </w:pict>
        </mc:Fallback>
      </mc:AlternateContent>
    </w:r>
    <w:r w:rsidR="00875C82">
      <w:rPr>
        <w:noProof/>
        <w:lang w:val="es-MX" w:eastAsia="es-MX"/>
      </w:rPr>
      <w:pict w14:anchorId="04FAE0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877390" o:spid="_x0000_s2049" type="#_x0000_t75" style="position:absolute;margin-left:-54.25pt;margin-top:262.9pt;width:613.45pt;height:218.4pt;z-index:251665408;mso-position-horizontal-relative:margin;mso-position-vertical-relative:margin" o:allowincell="f">
          <v:imagedata r:id="rId2" o:title="greca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71383"/>
    <w:multiLevelType w:val="multilevel"/>
    <w:tmpl w:val="73DE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112EB8"/>
    <w:multiLevelType w:val="hybridMultilevel"/>
    <w:tmpl w:val="457E7174"/>
    <w:lvl w:ilvl="0" w:tplc="5994EC14">
      <w:numFmt w:val="bullet"/>
      <w:lvlText w:val="-"/>
      <w:lvlJc w:val="left"/>
      <w:pPr>
        <w:ind w:left="720" w:hanging="360"/>
      </w:pPr>
      <w:rPr>
        <w:rFonts w:ascii="Arial" w:eastAsiaTheme="minorHAnsi" w:hAnsi="Arial" w:cs="Aria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918621E"/>
    <w:multiLevelType w:val="hybridMultilevel"/>
    <w:tmpl w:val="CB261F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EE8"/>
    <w:rsid w:val="00006977"/>
    <w:rsid w:val="00007B9F"/>
    <w:rsid w:val="00010673"/>
    <w:rsid w:val="00030264"/>
    <w:rsid w:val="00034305"/>
    <w:rsid w:val="0003430C"/>
    <w:rsid w:val="0004461A"/>
    <w:rsid w:val="000618D9"/>
    <w:rsid w:val="00062B1F"/>
    <w:rsid w:val="0006435F"/>
    <w:rsid w:val="0008498E"/>
    <w:rsid w:val="00090BA2"/>
    <w:rsid w:val="0009424C"/>
    <w:rsid w:val="00094DB5"/>
    <w:rsid w:val="000A5D82"/>
    <w:rsid w:val="000A7C57"/>
    <w:rsid w:val="000B153D"/>
    <w:rsid w:val="000B585B"/>
    <w:rsid w:val="000E0EAC"/>
    <w:rsid w:val="000E10F9"/>
    <w:rsid w:val="000E7859"/>
    <w:rsid w:val="000F0FF8"/>
    <w:rsid w:val="000F162B"/>
    <w:rsid w:val="0010417A"/>
    <w:rsid w:val="00107AA0"/>
    <w:rsid w:val="001116F5"/>
    <w:rsid w:val="001210BC"/>
    <w:rsid w:val="001213B5"/>
    <w:rsid w:val="00123034"/>
    <w:rsid w:val="00125DEE"/>
    <w:rsid w:val="00153CB9"/>
    <w:rsid w:val="00155DBE"/>
    <w:rsid w:val="001779AC"/>
    <w:rsid w:val="00182D07"/>
    <w:rsid w:val="001833C3"/>
    <w:rsid w:val="00185BD6"/>
    <w:rsid w:val="00186044"/>
    <w:rsid w:val="00193BCA"/>
    <w:rsid w:val="001A5561"/>
    <w:rsid w:val="001A6F69"/>
    <w:rsid w:val="001A7401"/>
    <w:rsid w:val="001B002F"/>
    <w:rsid w:val="001C3912"/>
    <w:rsid w:val="001C5C89"/>
    <w:rsid w:val="001C7846"/>
    <w:rsid w:val="001D75A8"/>
    <w:rsid w:val="001E0E85"/>
    <w:rsid w:val="001F00C7"/>
    <w:rsid w:val="001F3207"/>
    <w:rsid w:val="00204858"/>
    <w:rsid w:val="002066C3"/>
    <w:rsid w:val="002111B6"/>
    <w:rsid w:val="002148E7"/>
    <w:rsid w:val="00222224"/>
    <w:rsid w:val="002336BA"/>
    <w:rsid w:val="0023398F"/>
    <w:rsid w:val="00234D88"/>
    <w:rsid w:val="00241A20"/>
    <w:rsid w:val="00252921"/>
    <w:rsid w:val="002559BD"/>
    <w:rsid w:val="00267601"/>
    <w:rsid w:val="00271E0B"/>
    <w:rsid w:val="0027744D"/>
    <w:rsid w:val="00280338"/>
    <w:rsid w:val="002840B9"/>
    <w:rsid w:val="00291155"/>
    <w:rsid w:val="00296B0A"/>
    <w:rsid w:val="002A2EB5"/>
    <w:rsid w:val="002A5E77"/>
    <w:rsid w:val="002A75D9"/>
    <w:rsid w:val="002B1C2F"/>
    <w:rsid w:val="002B2EA9"/>
    <w:rsid w:val="002B3560"/>
    <w:rsid w:val="002B5A07"/>
    <w:rsid w:val="002D0918"/>
    <w:rsid w:val="003037F1"/>
    <w:rsid w:val="0031781D"/>
    <w:rsid w:val="00326762"/>
    <w:rsid w:val="00327F09"/>
    <w:rsid w:val="003423BA"/>
    <w:rsid w:val="00344177"/>
    <w:rsid w:val="003445FE"/>
    <w:rsid w:val="00356082"/>
    <w:rsid w:val="0035703D"/>
    <w:rsid w:val="00371353"/>
    <w:rsid w:val="00380B5B"/>
    <w:rsid w:val="003819EC"/>
    <w:rsid w:val="00382E67"/>
    <w:rsid w:val="00386119"/>
    <w:rsid w:val="00393D8D"/>
    <w:rsid w:val="003942E2"/>
    <w:rsid w:val="003A0246"/>
    <w:rsid w:val="003D6CAF"/>
    <w:rsid w:val="003E0494"/>
    <w:rsid w:val="003E213C"/>
    <w:rsid w:val="003E5B1D"/>
    <w:rsid w:val="003E7369"/>
    <w:rsid w:val="003F05D6"/>
    <w:rsid w:val="003F1FFB"/>
    <w:rsid w:val="003F50E9"/>
    <w:rsid w:val="0040362D"/>
    <w:rsid w:val="00435142"/>
    <w:rsid w:val="004378CB"/>
    <w:rsid w:val="00451620"/>
    <w:rsid w:val="00454E32"/>
    <w:rsid w:val="00460EE4"/>
    <w:rsid w:val="004647A0"/>
    <w:rsid w:val="00465E36"/>
    <w:rsid w:val="00466716"/>
    <w:rsid w:val="004715FD"/>
    <w:rsid w:val="004A07F8"/>
    <w:rsid w:val="004A4A63"/>
    <w:rsid w:val="004B157F"/>
    <w:rsid w:val="004B2B83"/>
    <w:rsid w:val="004D59DD"/>
    <w:rsid w:val="004D789D"/>
    <w:rsid w:val="004F3E4A"/>
    <w:rsid w:val="00504139"/>
    <w:rsid w:val="00514CA6"/>
    <w:rsid w:val="00516123"/>
    <w:rsid w:val="0051651F"/>
    <w:rsid w:val="0051741A"/>
    <w:rsid w:val="00530766"/>
    <w:rsid w:val="005426E4"/>
    <w:rsid w:val="0054573B"/>
    <w:rsid w:val="00553A74"/>
    <w:rsid w:val="00566FCD"/>
    <w:rsid w:val="00577CE5"/>
    <w:rsid w:val="00587154"/>
    <w:rsid w:val="00590B07"/>
    <w:rsid w:val="005A1C45"/>
    <w:rsid w:val="005D498F"/>
    <w:rsid w:val="005E4EB8"/>
    <w:rsid w:val="0060401D"/>
    <w:rsid w:val="006203C5"/>
    <w:rsid w:val="00622F8B"/>
    <w:rsid w:val="006243EA"/>
    <w:rsid w:val="0062615F"/>
    <w:rsid w:val="00630D69"/>
    <w:rsid w:val="00634221"/>
    <w:rsid w:val="00634B3F"/>
    <w:rsid w:val="00637B15"/>
    <w:rsid w:val="00641498"/>
    <w:rsid w:val="00643739"/>
    <w:rsid w:val="00643D2E"/>
    <w:rsid w:val="00647306"/>
    <w:rsid w:val="006529D4"/>
    <w:rsid w:val="00655A5E"/>
    <w:rsid w:val="00656DDF"/>
    <w:rsid w:val="006615F4"/>
    <w:rsid w:val="00665E0C"/>
    <w:rsid w:val="006669DD"/>
    <w:rsid w:val="006709F8"/>
    <w:rsid w:val="00682FBE"/>
    <w:rsid w:val="00685317"/>
    <w:rsid w:val="006857B5"/>
    <w:rsid w:val="00686A6E"/>
    <w:rsid w:val="00693468"/>
    <w:rsid w:val="00695A93"/>
    <w:rsid w:val="006962EF"/>
    <w:rsid w:val="006A186C"/>
    <w:rsid w:val="006A5345"/>
    <w:rsid w:val="006A597B"/>
    <w:rsid w:val="006B0C42"/>
    <w:rsid w:val="006C4F97"/>
    <w:rsid w:val="006C59C1"/>
    <w:rsid w:val="006D0C15"/>
    <w:rsid w:val="006D48B7"/>
    <w:rsid w:val="006E463B"/>
    <w:rsid w:val="006E7947"/>
    <w:rsid w:val="007004CB"/>
    <w:rsid w:val="00704387"/>
    <w:rsid w:val="00712250"/>
    <w:rsid w:val="00731B32"/>
    <w:rsid w:val="007326BB"/>
    <w:rsid w:val="00734458"/>
    <w:rsid w:val="007369B6"/>
    <w:rsid w:val="0075760E"/>
    <w:rsid w:val="00776751"/>
    <w:rsid w:val="007A337F"/>
    <w:rsid w:val="007A4687"/>
    <w:rsid w:val="007A5323"/>
    <w:rsid w:val="007C3E56"/>
    <w:rsid w:val="007C5716"/>
    <w:rsid w:val="007C601D"/>
    <w:rsid w:val="007D3719"/>
    <w:rsid w:val="007D3BFD"/>
    <w:rsid w:val="007D5BFC"/>
    <w:rsid w:val="007E67A5"/>
    <w:rsid w:val="007F16D0"/>
    <w:rsid w:val="007F4DDA"/>
    <w:rsid w:val="007F6954"/>
    <w:rsid w:val="0081328E"/>
    <w:rsid w:val="00820CBF"/>
    <w:rsid w:val="008349E5"/>
    <w:rsid w:val="00835225"/>
    <w:rsid w:val="0085528D"/>
    <w:rsid w:val="00855688"/>
    <w:rsid w:val="00865874"/>
    <w:rsid w:val="00875C82"/>
    <w:rsid w:val="008A35D9"/>
    <w:rsid w:val="008A611F"/>
    <w:rsid w:val="008A7BA9"/>
    <w:rsid w:val="008B0FF3"/>
    <w:rsid w:val="008B37C1"/>
    <w:rsid w:val="008B4D35"/>
    <w:rsid w:val="008B5058"/>
    <w:rsid w:val="008C109A"/>
    <w:rsid w:val="008D02E6"/>
    <w:rsid w:val="008D041A"/>
    <w:rsid w:val="008D4FEF"/>
    <w:rsid w:val="00900C6D"/>
    <w:rsid w:val="009043C2"/>
    <w:rsid w:val="00920067"/>
    <w:rsid w:val="009205C0"/>
    <w:rsid w:val="00921422"/>
    <w:rsid w:val="00922B5D"/>
    <w:rsid w:val="00933BB3"/>
    <w:rsid w:val="00936508"/>
    <w:rsid w:val="00944FDD"/>
    <w:rsid w:val="00953404"/>
    <w:rsid w:val="00955EAC"/>
    <w:rsid w:val="00956356"/>
    <w:rsid w:val="009767BD"/>
    <w:rsid w:val="0098420D"/>
    <w:rsid w:val="00986BA4"/>
    <w:rsid w:val="00990537"/>
    <w:rsid w:val="0099262C"/>
    <w:rsid w:val="00992C59"/>
    <w:rsid w:val="00993356"/>
    <w:rsid w:val="00997D55"/>
    <w:rsid w:val="009A55E0"/>
    <w:rsid w:val="009B38E7"/>
    <w:rsid w:val="009C10A9"/>
    <w:rsid w:val="009D3F69"/>
    <w:rsid w:val="009D5D9A"/>
    <w:rsid w:val="009E5855"/>
    <w:rsid w:val="009F06D0"/>
    <w:rsid w:val="009F6193"/>
    <w:rsid w:val="00A00E5F"/>
    <w:rsid w:val="00A016C5"/>
    <w:rsid w:val="00A327FA"/>
    <w:rsid w:val="00A41DB7"/>
    <w:rsid w:val="00A4265F"/>
    <w:rsid w:val="00A44E96"/>
    <w:rsid w:val="00A50BB9"/>
    <w:rsid w:val="00A60CF0"/>
    <w:rsid w:val="00A70A39"/>
    <w:rsid w:val="00A90C9F"/>
    <w:rsid w:val="00A9460C"/>
    <w:rsid w:val="00AC20BC"/>
    <w:rsid w:val="00AC408C"/>
    <w:rsid w:val="00AC4A35"/>
    <w:rsid w:val="00AC5D56"/>
    <w:rsid w:val="00AD5C1C"/>
    <w:rsid w:val="00AE4542"/>
    <w:rsid w:val="00B12A76"/>
    <w:rsid w:val="00B12C82"/>
    <w:rsid w:val="00B17166"/>
    <w:rsid w:val="00B26651"/>
    <w:rsid w:val="00B272E2"/>
    <w:rsid w:val="00B27EA0"/>
    <w:rsid w:val="00B321A4"/>
    <w:rsid w:val="00B36679"/>
    <w:rsid w:val="00B55663"/>
    <w:rsid w:val="00B574AD"/>
    <w:rsid w:val="00B62374"/>
    <w:rsid w:val="00B64D7A"/>
    <w:rsid w:val="00B77839"/>
    <w:rsid w:val="00B80740"/>
    <w:rsid w:val="00B83CE6"/>
    <w:rsid w:val="00B84A0C"/>
    <w:rsid w:val="00B96770"/>
    <w:rsid w:val="00B967D4"/>
    <w:rsid w:val="00BA78D7"/>
    <w:rsid w:val="00BB108E"/>
    <w:rsid w:val="00BB4397"/>
    <w:rsid w:val="00BB7544"/>
    <w:rsid w:val="00BC377F"/>
    <w:rsid w:val="00BD44A2"/>
    <w:rsid w:val="00C0137A"/>
    <w:rsid w:val="00C10920"/>
    <w:rsid w:val="00C1283E"/>
    <w:rsid w:val="00C34A08"/>
    <w:rsid w:val="00C34A42"/>
    <w:rsid w:val="00C40810"/>
    <w:rsid w:val="00C520E6"/>
    <w:rsid w:val="00C52140"/>
    <w:rsid w:val="00C53AA9"/>
    <w:rsid w:val="00C638EA"/>
    <w:rsid w:val="00C664B4"/>
    <w:rsid w:val="00C90DCA"/>
    <w:rsid w:val="00C919C5"/>
    <w:rsid w:val="00CA5518"/>
    <w:rsid w:val="00CA6FAA"/>
    <w:rsid w:val="00CD1A52"/>
    <w:rsid w:val="00CD4BBD"/>
    <w:rsid w:val="00CD5D6E"/>
    <w:rsid w:val="00CE335A"/>
    <w:rsid w:val="00CE3446"/>
    <w:rsid w:val="00CE6621"/>
    <w:rsid w:val="00CF557A"/>
    <w:rsid w:val="00D22FD5"/>
    <w:rsid w:val="00D2341C"/>
    <w:rsid w:val="00D24822"/>
    <w:rsid w:val="00D31243"/>
    <w:rsid w:val="00D414BB"/>
    <w:rsid w:val="00D44B00"/>
    <w:rsid w:val="00D47640"/>
    <w:rsid w:val="00D5180C"/>
    <w:rsid w:val="00D521BB"/>
    <w:rsid w:val="00D65742"/>
    <w:rsid w:val="00D71600"/>
    <w:rsid w:val="00D738E4"/>
    <w:rsid w:val="00D770A3"/>
    <w:rsid w:val="00D8573E"/>
    <w:rsid w:val="00D931CA"/>
    <w:rsid w:val="00D93D41"/>
    <w:rsid w:val="00DA1B89"/>
    <w:rsid w:val="00DA2FBB"/>
    <w:rsid w:val="00DA3B44"/>
    <w:rsid w:val="00DB037D"/>
    <w:rsid w:val="00DC1C2A"/>
    <w:rsid w:val="00DC2B16"/>
    <w:rsid w:val="00DC35CD"/>
    <w:rsid w:val="00DC5A2F"/>
    <w:rsid w:val="00DD62B0"/>
    <w:rsid w:val="00DE5A92"/>
    <w:rsid w:val="00DE734D"/>
    <w:rsid w:val="00E03615"/>
    <w:rsid w:val="00E054CB"/>
    <w:rsid w:val="00E0673A"/>
    <w:rsid w:val="00E133E9"/>
    <w:rsid w:val="00E141F6"/>
    <w:rsid w:val="00E1573F"/>
    <w:rsid w:val="00E20C77"/>
    <w:rsid w:val="00E22006"/>
    <w:rsid w:val="00E326A7"/>
    <w:rsid w:val="00E54A8D"/>
    <w:rsid w:val="00E63330"/>
    <w:rsid w:val="00E66EA2"/>
    <w:rsid w:val="00E67D96"/>
    <w:rsid w:val="00E72C52"/>
    <w:rsid w:val="00E80761"/>
    <w:rsid w:val="00E81038"/>
    <w:rsid w:val="00E94B41"/>
    <w:rsid w:val="00E964E5"/>
    <w:rsid w:val="00EA4EF0"/>
    <w:rsid w:val="00EA5FE5"/>
    <w:rsid w:val="00EA6EE8"/>
    <w:rsid w:val="00EB55A1"/>
    <w:rsid w:val="00EC56DF"/>
    <w:rsid w:val="00EC66A9"/>
    <w:rsid w:val="00ED0377"/>
    <w:rsid w:val="00ED38A1"/>
    <w:rsid w:val="00EE2275"/>
    <w:rsid w:val="00EE551C"/>
    <w:rsid w:val="00EF0D23"/>
    <w:rsid w:val="00EF5A4E"/>
    <w:rsid w:val="00EF7CBB"/>
    <w:rsid w:val="00F1299C"/>
    <w:rsid w:val="00F159CC"/>
    <w:rsid w:val="00F32365"/>
    <w:rsid w:val="00F35C5A"/>
    <w:rsid w:val="00F372AA"/>
    <w:rsid w:val="00F4515C"/>
    <w:rsid w:val="00F45E43"/>
    <w:rsid w:val="00F50812"/>
    <w:rsid w:val="00F560AC"/>
    <w:rsid w:val="00F577DB"/>
    <w:rsid w:val="00F60457"/>
    <w:rsid w:val="00F70F37"/>
    <w:rsid w:val="00F8037C"/>
    <w:rsid w:val="00F8149C"/>
    <w:rsid w:val="00F964AB"/>
    <w:rsid w:val="00FA005D"/>
    <w:rsid w:val="00FA1E11"/>
    <w:rsid w:val="00FC06D9"/>
    <w:rsid w:val="00FC310E"/>
    <w:rsid w:val="00FE4222"/>
    <w:rsid w:val="00FF287D"/>
    <w:rsid w:val="00FF3EA2"/>
    <w:rsid w:val="00FF4D20"/>
    <w:rsid w:val="00FF5DF2"/>
    <w:rsid w:val="00FF6D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4C9354"/>
  <w15:docId w15:val="{6990A6ED-7E86-418B-A780-8272C8A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8E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A6EE8"/>
    <w:pPr>
      <w:tabs>
        <w:tab w:val="center" w:pos="4419"/>
        <w:tab w:val="right" w:pos="8838"/>
      </w:tabs>
    </w:pPr>
  </w:style>
  <w:style w:type="character" w:customStyle="1" w:styleId="EncabezadoCar">
    <w:name w:val="Encabezado Car"/>
    <w:basedOn w:val="Fuentedeprrafopredeter"/>
    <w:link w:val="Encabezado"/>
    <w:uiPriority w:val="99"/>
    <w:rsid w:val="00EA6EE8"/>
  </w:style>
  <w:style w:type="paragraph" w:styleId="Piedepgina">
    <w:name w:val="footer"/>
    <w:basedOn w:val="Normal"/>
    <w:link w:val="PiedepginaCar"/>
    <w:uiPriority w:val="99"/>
    <w:unhideWhenUsed/>
    <w:rsid w:val="00EA6EE8"/>
    <w:pPr>
      <w:tabs>
        <w:tab w:val="center" w:pos="4419"/>
        <w:tab w:val="right" w:pos="8838"/>
      </w:tabs>
    </w:pPr>
  </w:style>
  <w:style w:type="character" w:customStyle="1" w:styleId="PiedepginaCar">
    <w:name w:val="Pie de página Car"/>
    <w:basedOn w:val="Fuentedeprrafopredeter"/>
    <w:link w:val="Piedepgina"/>
    <w:uiPriority w:val="99"/>
    <w:rsid w:val="00EA6EE8"/>
  </w:style>
  <w:style w:type="paragraph" w:styleId="Sinespaciado">
    <w:name w:val="No Spacing"/>
    <w:link w:val="SinespaciadoCar"/>
    <w:uiPriority w:val="1"/>
    <w:qFormat/>
    <w:rsid w:val="007004CB"/>
    <w:rPr>
      <w:rFonts w:eastAsiaTheme="minorEastAsia"/>
      <w:sz w:val="22"/>
      <w:szCs w:val="22"/>
      <w:lang w:val="es-MX" w:eastAsia="es-MX"/>
    </w:rPr>
  </w:style>
  <w:style w:type="character" w:customStyle="1" w:styleId="SinespaciadoCar">
    <w:name w:val="Sin espaciado Car"/>
    <w:basedOn w:val="Fuentedeprrafopredeter"/>
    <w:link w:val="Sinespaciado"/>
    <w:uiPriority w:val="1"/>
    <w:rsid w:val="007004CB"/>
    <w:rPr>
      <w:rFonts w:eastAsiaTheme="minorEastAsia"/>
      <w:sz w:val="22"/>
      <w:szCs w:val="22"/>
      <w:lang w:val="es-MX" w:eastAsia="es-MX"/>
    </w:rPr>
  </w:style>
  <w:style w:type="character" w:styleId="Hipervnculo">
    <w:name w:val="Hyperlink"/>
    <w:basedOn w:val="Fuentedeprrafopredeter"/>
    <w:uiPriority w:val="99"/>
    <w:unhideWhenUsed/>
    <w:rsid w:val="007004CB"/>
    <w:rPr>
      <w:color w:val="0000FF"/>
      <w:u w:val="single"/>
    </w:rPr>
  </w:style>
  <w:style w:type="table" w:styleId="Tablaconcuadrcula">
    <w:name w:val="Table Grid"/>
    <w:basedOn w:val="Tablanormal"/>
    <w:uiPriority w:val="59"/>
    <w:rsid w:val="007004CB"/>
    <w:rPr>
      <w:rFonts w:eastAsiaTheme="minorEastAsia"/>
      <w:sz w:val="22"/>
      <w:szCs w:val="22"/>
      <w:lang w:val="es-MX"/>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393D8D"/>
    <w:pPr>
      <w:spacing w:after="120" w:line="276" w:lineRule="auto"/>
      <w:ind w:left="283"/>
    </w:pPr>
    <w:rPr>
      <w:rFonts w:ascii="Calibri" w:eastAsia="Calibri" w:hAnsi="Calibri" w:cs="Times New Roman"/>
      <w:sz w:val="22"/>
      <w:szCs w:val="22"/>
      <w:lang w:val="x-none"/>
    </w:rPr>
  </w:style>
  <w:style w:type="character" w:customStyle="1" w:styleId="SangradetextonormalCar">
    <w:name w:val="Sangría de texto normal Car"/>
    <w:basedOn w:val="Fuentedeprrafopredeter"/>
    <w:link w:val="Sangradetextonormal"/>
    <w:uiPriority w:val="99"/>
    <w:rsid w:val="00393D8D"/>
    <w:rPr>
      <w:rFonts w:ascii="Calibri" w:eastAsia="Calibri" w:hAnsi="Calibri" w:cs="Times New Roman"/>
      <w:sz w:val="22"/>
      <w:szCs w:val="22"/>
      <w:lang w:val="x-none"/>
    </w:rPr>
  </w:style>
  <w:style w:type="paragraph" w:styleId="Textodeglobo">
    <w:name w:val="Balloon Text"/>
    <w:basedOn w:val="Normal"/>
    <w:link w:val="TextodegloboCar"/>
    <w:uiPriority w:val="99"/>
    <w:semiHidden/>
    <w:unhideWhenUsed/>
    <w:rsid w:val="00BB4397"/>
    <w:rPr>
      <w:rFonts w:ascii="Tahoma" w:hAnsi="Tahoma" w:cs="Tahoma"/>
      <w:sz w:val="16"/>
      <w:szCs w:val="16"/>
    </w:rPr>
  </w:style>
  <w:style w:type="character" w:customStyle="1" w:styleId="TextodegloboCar">
    <w:name w:val="Texto de globo Car"/>
    <w:basedOn w:val="Fuentedeprrafopredeter"/>
    <w:link w:val="Textodeglobo"/>
    <w:uiPriority w:val="99"/>
    <w:semiHidden/>
    <w:rsid w:val="00BB4397"/>
    <w:rPr>
      <w:rFonts w:ascii="Tahoma" w:hAnsi="Tahoma" w:cs="Tahoma"/>
      <w:sz w:val="16"/>
      <w:szCs w:val="16"/>
    </w:rPr>
  </w:style>
  <w:style w:type="paragraph" w:styleId="Prrafodelista">
    <w:name w:val="List Paragraph"/>
    <w:basedOn w:val="Normal"/>
    <w:uiPriority w:val="34"/>
    <w:qFormat/>
    <w:rsid w:val="00327F09"/>
    <w:pPr>
      <w:ind w:left="720"/>
      <w:contextualSpacing/>
    </w:pPr>
  </w:style>
  <w:style w:type="paragraph" w:styleId="NormalWeb">
    <w:name w:val="Normal (Web)"/>
    <w:basedOn w:val="Normal"/>
    <w:uiPriority w:val="99"/>
    <w:unhideWhenUsed/>
    <w:rsid w:val="00326762"/>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3267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218333">
      <w:bodyDiv w:val="1"/>
      <w:marLeft w:val="0"/>
      <w:marRight w:val="0"/>
      <w:marTop w:val="0"/>
      <w:marBottom w:val="0"/>
      <w:divBdr>
        <w:top w:val="none" w:sz="0" w:space="0" w:color="auto"/>
        <w:left w:val="none" w:sz="0" w:space="0" w:color="auto"/>
        <w:bottom w:val="none" w:sz="0" w:space="0" w:color="auto"/>
        <w:right w:val="none" w:sz="0" w:space="0" w:color="auto"/>
      </w:divBdr>
    </w:div>
    <w:div w:id="975641702">
      <w:bodyDiv w:val="1"/>
      <w:marLeft w:val="0"/>
      <w:marRight w:val="0"/>
      <w:marTop w:val="0"/>
      <w:marBottom w:val="0"/>
      <w:divBdr>
        <w:top w:val="none" w:sz="0" w:space="0" w:color="auto"/>
        <w:left w:val="none" w:sz="0" w:space="0" w:color="auto"/>
        <w:bottom w:val="none" w:sz="0" w:space="0" w:color="auto"/>
        <w:right w:val="none" w:sz="0" w:space="0" w:color="auto"/>
      </w:divBdr>
    </w:div>
    <w:div w:id="1015302551">
      <w:bodyDiv w:val="1"/>
      <w:marLeft w:val="0"/>
      <w:marRight w:val="0"/>
      <w:marTop w:val="0"/>
      <w:marBottom w:val="0"/>
      <w:divBdr>
        <w:top w:val="none" w:sz="0" w:space="0" w:color="auto"/>
        <w:left w:val="none" w:sz="0" w:space="0" w:color="auto"/>
        <w:bottom w:val="none" w:sz="0" w:space="0" w:color="auto"/>
        <w:right w:val="none" w:sz="0" w:space="0" w:color="auto"/>
      </w:divBdr>
    </w:div>
    <w:div w:id="1216505365">
      <w:bodyDiv w:val="1"/>
      <w:marLeft w:val="0"/>
      <w:marRight w:val="0"/>
      <w:marTop w:val="0"/>
      <w:marBottom w:val="0"/>
      <w:divBdr>
        <w:top w:val="none" w:sz="0" w:space="0" w:color="auto"/>
        <w:left w:val="none" w:sz="0" w:space="0" w:color="auto"/>
        <w:bottom w:val="none" w:sz="0" w:space="0" w:color="auto"/>
        <w:right w:val="none" w:sz="0" w:space="0" w:color="auto"/>
      </w:divBdr>
    </w:div>
    <w:div w:id="1245533740">
      <w:bodyDiv w:val="1"/>
      <w:marLeft w:val="0"/>
      <w:marRight w:val="0"/>
      <w:marTop w:val="0"/>
      <w:marBottom w:val="0"/>
      <w:divBdr>
        <w:top w:val="none" w:sz="0" w:space="0" w:color="auto"/>
        <w:left w:val="none" w:sz="0" w:space="0" w:color="auto"/>
        <w:bottom w:val="none" w:sz="0" w:space="0" w:color="auto"/>
        <w:right w:val="none" w:sz="0" w:space="0" w:color="auto"/>
      </w:divBdr>
    </w:div>
    <w:div w:id="1251692705">
      <w:bodyDiv w:val="1"/>
      <w:marLeft w:val="0"/>
      <w:marRight w:val="0"/>
      <w:marTop w:val="0"/>
      <w:marBottom w:val="0"/>
      <w:divBdr>
        <w:top w:val="none" w:sz="0" w:space="0" w:color="auto"/>
        <w:left w:val="none" w:sz="0" w:space="0" w:color="auto"/>
        <w:bottom w:val="none" w:sz="0" w:space="0" w:color="auto"/>
        <w:right w:val="none" w:sz="0" w:space="0" w:color="auto"/>
      </w:divBdr>
    </w:div>
    <w:div w:id="1478719708">
      <w:bodyDiv w:val="1"/>
      <w:marLeft w:val="0"/>
      <w:marRight w:val="0"/>
      <w:marTop w:val="0"/>
      <w:marBottom w:val="0"/>
      <w:divBdr>
        <w:top w:val="none" w:sz="0" w:space="0" w:color="auto"/>
        <w:left w:val="none" w:sz="0" w:space="0" w:color="auto"/>
        <w:bottom w:val="none" w:sz="0" w:space="0" w:color="auto"/>
        <w:right w:val="none" w:sz="0" w:space="0" w:color="auto"/>
      </w:divBdr>
    </w:div>
    <w:div w:id="1543906478">
      <w:bodyDiv w:val="1"/>
      <w:marLeft w:val="0"/>
      <w:marRight w:val="0"/>
      <w:marTop w:val="0"/>
      <w:marBottom w:val="0"/>
      <w:divBdr>
        <w:top w:val="none" w:sz="0" w:space="0" w:color="auto"/>
        <w:left w:val="none" w:sz="0" w:space="0" w:color="auto"/>
        <w:bottom w:val="none" w:sz="0" w:space="0" w:color="auto"/>
        <w:right w:val="none" w:sz="0" w:space="0" w:color="auto"/>
      </w:divBdr>
    </w:div>
    <w:div w:id="1690133636">
      <w:bodyDiv w:val="1"/>
      <w:marLeft w:val="0"/>
      <w:marRight w:val="0"/>
      <w:marTop w:val="0"/>
      <w:marBottom w:val="0"/>
      <w:divBdr>
        <w:top w:val="none" w:sz="0" w:space="0" w:color="auto"/>
        <w:left w:val="none" w:sz="0" w:space="0" w:color="auto"/>
        <w:bottom w:val="none" w:sz="0" w:space="0" w:color="auto"/>
        <w:right w:val="none" w:sz="0" w:space="0" w:color="auto"/>
      </w:divBdr>
    </w:div>
    <w:div w:id="1796094504">
      <w:bodyDiv w:val="1"/>
      <w:marLeft w:val="0"/>
      <w:marRight w:val="0"/>
      <w:marTop w:val="0"/>
      <w:marBottom w:val="0"/>
      <w:divBdr>
        <w:top w:val="none" w:sz="0" w:space="0" w:color="auto"/>
        <w:left w:val="none" w:sz="0" w:space="0" w:color="auto"/>
        <w:bottom w:val="none" w:sz="0" w:space="0" w:color="auto"/>
        <w:right w:val="none" w:sz="0" w:space="0" w:color="auto"/>
      </w:divBdr>
    </w:div>
    <w:div w:id="1938441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762</Words>
  <Characters>4195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IEPCECO266</cp:lastModifiedBy>
  <cp:revision>7</cp:revision>
  <cp:lastPrinted>2022-03-18T19:24:00Z</cp:lastPrinted>
  <dcterms:created xsi:type="dcterms:W3CDTF">2025-01-30T15:55:00Z</dcterms:created>
  <dcterms:modified xsi:type="dcterms:W3CDTF">2025-02-14T19:18:00Z</dcterms:modified>
</cp:coreProperties>
</file>